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8A10"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w:t>
      </w:r>
    </w:p>
    <w:p w14:paraId="258E652D"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昭和大学　第6回実践臨床統計学セミナー　Rハンズオン</w:t>
      </w:r>
    </w:p>
    <w:p w14:paraId="62CC2F42"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ロジスティック回帰分析</w:t>
      </w:r>
    </w:p>
    <w:p w14:paraId="4E3DF4DB"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2021年11月22日</w:t>
      </w:r>
    </w:p>
    <w:p w14:paraId="39E75564"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w:t>
      </w:r>
    </w:p>
    <w:p w14:paraId="7AC3C361" w14:textId="77777777" w:rsidR="00703F06" w:rsidRPr="00703F06" w:rsidRDefault="00703F06" w:rsidP="00703F06">
      <w:pPr>
        <w:pStyle w:val="a3"/>
        <w:rPr>
          <w:rFonts w:ascii="ＭＳ ゴシック" w:eastAsia="ＭＳ ゴシック" w:hAnsi="ＭＳ ゴシック" w:cs="ＭＳ ゴシック" w:hint="eastAsia"/>
        </w:rPr>
      </w:pPr>
    </w:p>
    <w:p w14:paraId="432B4937" w14:textId="77777777" w:rsidR="00703F06" w:rsidRPr="00703F06" w:rsidRDefault="00703F06" w:rsidP="00703F06">
      <w:pPr>
        <w:pStyle w:val="a3"/>
        <w:rPr>
          <w:rFonts w:ascii="ＭＳ ゴシック" w:eastAsia="ＭＳ ゴシック" w:hAnsi="ＭＳ ゴシック" w:cs="ＭＳ ゴシック" w:hint="eastAsia"/>
        </w:rPr>
      </w:pPr>
    </w:p>
    <w:p w14:paraId="6EA488E3"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Rのプログラム作成には、高機能なテキストエディタを使用することをお勧めします。</w:t>
      </w:r>
    </w:p>
    <w:p w14:paraId="3924585D"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初心者の方向けのソフトとしては、Notepad++をお勧めします（フリーソフトです）。以下のURLからダウンロードすることができます。</w:t>
      </w:r>
    </w:p>
    <w:p w14:paraId="425EB0D7"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https://github.com/notepad-plus-plus/notepad-plus-plus/releases/download/v7.9.5/npp.7.9.5.Installer.exe</w:t>
      </w:r>
    </w:p>
    <w:p w14:paraId="45B305C4"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拡張子を「.r」として保存したプログラムのファイルを開くと、基本関数やコメント箇所などが色分けされて表示され、効率的なプログラミングを行うことができます。</w:t>
      </w:r>
    </w:p>
    <w:p w14:paraId="7FF10BFD" w14:textId="77777777" w:rsidR="00703F06" w:rsidRPr="00703F06" w:rsidRDefault="00703F06" w:rsidP="00703F06">
      <w:pPr>
        <w:pStyle w:val="a3"/>
        <w:rPr>
          <w:rFonts w:ascii="ＭＳ ゴシック" w:eastAsia="ＭＳ ゴシック" w:hAnsi="ＭＳ ゴシック" w:cs="ＭＳ ゴシック" w:hint="eastAsia"/>
        </w:rPr>
      </w:pPr>
    </w:p>
    <w:p w14:paraId="5D65D64E"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Macユーザーの方は、Rのパッケージのインストールができないことがあるようです。</w:t>
      </w:r>
    </w:p>
    <w:p w14:paraId="26DB4FAB"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RStudioを使えば、特に問題なく、インストールができることが多いようですので、もし支障があるようでしたら、そちらをお試しください（以下のURLからインストールパッケージをDLできます）。</w:t>
      </w:r>
    </w:p>
    <w:p w14:paraId="468C2B16"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https://download1.rstudio.org/desktop/macos/RStudio-1.4.1717.dmg</w:t>
      </w:r>
    </w:p>
    <w:p w14:paraId="0A5DCE47" w14:textId="77777777" w:rsidR="00703F06" w:rsidRPr="00703F06" w:rsidRDefault="00703F06" w:rsidP="00703F06">
      <w:pPr>
        <w:pStyle w:val="a3"/>
        <w:rPr>
          <w:rFonts w:ascii="ＭＳ ゴシック" w:eastAsia="ＭＳ ゴシック" w:hAnsi="ＭＳ ゴシック" w:cs="ＭＳ ゴシック" w:hint="eastAsia"/>
        </w:rPr>
      </w:pPr>
    </w:p>
    <w:p w14:paraId="4BBF20C1" w14:textId="77777777" w:rsidR="00703F06" w:rsidRPr="00703F06" w:rsidRDefault="00703F06" w:rsidP="00703F06">
      <w:pPr>
        <w:pStyle w:val="a3"/>
        <w:rPr>
          <w:rFonts w:ascii="ＭＳ ゴシック" w:eastAsia="ＭＳ ゴシック" w:hAnsi="ＭＳ ゴシック" w:cs="ＭＳ ゴシック" w:hint="eastAsia"/>
        </w:rPr>
      </w:pPr>
    </w:p>
    <w:p w14:paraId="7E587755" w14:textId="77777777" w:rsidR="00703F06" w:rsidRPr="00703F06" w:rsidRDefault="00703F06" w:rsidP="00703F06">
      <w:pPr>
        <w:pStyle w:val="a3"/>
        <w:rPr>
          <w:rFonts w:ascii="ＭＳ ゴシック" w:eastAsia="ＭＳ ゴシック" w:hAnsi="ＭＳ ゴシック" w:cs="ＭＳ ゴシック" w:hint="eastAsia"/>
        </w:rPr>
      </w:pPr>
    </w:p>
    <w:p w14:paraId="22E6F550" w14:textId="77777777" w:rsidR="00703F06" w:rsidRPr="00703F06" w:rsidRDefault="00703F06" w:rsidP="00703F06">
      <w:pPr>
        <w:pStyle w:val="a3"/>
        <w:rPr>
          <w:rFonts w:ascii="ＭＳ ゴシック" w:eastAsia="ＭＳ ゴシック" w:hAnsi="ＭＳ ゴシック" w:cs="ＭＳ ゴシック" w:hint="eastAsia"/>
        </w:rPr>
      </w:pPr>
    </w:p>
    <w:p w14:paraId="115DB43D" w14:textId="77777777" w:rsidR="00703F06" w:rsidRPr="00703F06" w:rsidRDefault="00703F06" w:rsidP="00703F06">
      <w:pPr>
        <w:pStyle w:val="a3"/>
        <w:rPr>
          <w:rFonts w:ascii="ＭＳ ゴシック" w:eastAsia="ＭＳ ゴシック" w:hAnsi="ＭＳ ゴシック" w:cs="ＭＳ ゴシック" w:hint="eastAsia"/>
        </w:rPr>
      </w:pPr>
    </w:p>
    <w:p w14:paraId="52D84826"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w:t>
      </w:r>
    </w:p>
    <w:p w14:paraId="4E54B84A"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1. データセットの読み込み</w:t>
      </w:r>
    </w:p>
    <w:p w14:paraId="232ECA99"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w:t>
      </w:r>
    </w:p>
    <w:p w14:paraId="551F0FA5" w14:textId="77777777" w:rsidR="00703F06" w:rsidRPr="00703F06" w:rsidRDefault="00703F06" w:rsidP="00703F06">
      <w:pPr>
        <w:pStyle w:val="a3"/>
        <w:rPr>
          <w:rFonts w:ascii="ＭＳ ゴシック" w:eastAsia="ＭＳ ゴシック" w:hAnsi="ＭＳ ゴシック" w:cs="ＭＳ ゴシック" w:hint="eastAsia"/>
        </w:rPr>
      </w:pPr>
    </w:p>
    <w:p w14:paraId="23A81265"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setwd("C:\\R2021")</w:t>
      </w:r>
    </w:p>
    <w:p w14:paraId="01D68449" w14:textId="77777777" w:rsidR="00703F06" w:rsidRPr="00703F06" w:rsidRDefault="00703F06" w:rsidP="00703F06">
      <w:pPr>
        <w:pStyle w:val="a3"/>
        <w:rPr>
          <w:rFonts w:ascii="ＭＳ ゴシック" w:eastAsia="ＭＳ ゴシック" w:hAnsi="ＭＳ ゴシック" w:cs="ＭＳ ゴシック" w:hint="eastAsia"/>
        </w:rPr>
      </w:pPr>
    </w:p>
    <w:p w14:paraId="1D9DA4F6"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setwdで、カレントのディレクトリを指定します。</w:t>
      </w:r>
    </w:p>
    <w:p w14:paraId="43CE2CF0"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他のソフトウェアと違う点は、フォルダのパスの指定において、「\」を二重にしなくてはいけないという点です。</w:t>
      </w:r>
    </w:p>
    <w:p w14:paraId="579ECD2D"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通常は、「C:\」で済みますが、「C:\\」という風に「\」を「\\」と表記しなくてはいけません。</w:t>
      </w:r>
    </w:p>
    <w:p w14:paraId="023216F6" w14:textId="77777777" w:rsidR="00703F06" w:rsidRPr="00703F06" w:rsidRDefault="00703F06" w:rsidP="00703F06">
      <w:pPr>
        <w:pStyle w:val="a3"/>
        <w:rPr>
          <w:rFonts w:ascii="ＭＳ ゴシック" w:eastAsia="ＭＳ ゴシック" w:hAnsi="ＭＳ ゴシック" w:cs="ＭＳ ゴシック" w:hint="eastAsia"/>
        </w:rPr>
      </w:pPr>
    </w:p>
    <w:p w14:paraId="56A78626"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メニューバーの中から、「ファイル」→「ディレクトリの変更」としても、同様の操作を行うことができます。</w:t>
      </w:r>
    </w:p>
    <w:p w14:paraId="73D25524" w14:textId="77777777" w:rsidR="00703F06" w:rsidRPr="00703F06" w:rsidRDefault="00703F06" w:rsidP="00703F06">
      <w:pPr>
        <w:pStyle w:val="a3"/>
        <w:rPr>
          <w:rFonts w:ascii="ＭＳ ゴシック" w:eastAsia="ＭＳ ゴシック" w:hAnsi="ＭＳ ゴシック" w:cs="ＭＳ ゴシック" w:hint="eastAsia"/>
        </w:rPr>
      </w:pPr>
    </w:p>
    <w:p w14:paraId="67194827"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breast &lt;- read.csv(file="breastcancer.csv")</w:t>
      </w:r>
    </w:p>
    <w:p w14:paraId="4FF1E698" w14:textId="77777777" w:rsidR="00703F06" w:rsidRPr="00703F06" w:rsidRDefault="00703F06" w:rsidP="00703F06">
      <w:pPr>
        <w:pStyle w:val="a3"/>
        <w:rPr>
          <w:rFonts w:ascii="ＭＳ ゴシック" w:eastAsia="ＭＳ ゴシック" w:hAnsi="ＭＳ ゴシック" w:cs="ＭＳ ゴシック" w:hint="eastAsia"/>
        </w:rPr>
      </w:pPr>
    </w:p>
    <w:p w14:paraId="0E283AAD"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CSV形式のデータセットを読み込むためには、read.csvという関数を使います。</w:t>
      </w:r>
    </w:p>
    <w:p w14:paraId="385FB014"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fileという引数で、ファイル名を指定します。カレントのディレクトリにファイル名が一致するCSVファイルがあれば、読み込まれます。</w:t>
      </w:r>
    </w:p>
    <w:p w14:paraId="49F2AFB4" w14:textId="77777777" w:rsidR="00703F06" w:rsidRPr="00703F06" w:rsidRDefault="00703F06" w:rsidP="00703F06">
      <w:pPr>
        <w:pStyle w:val="a3"/>
        <w:rPr>
          <w:rFonts w:ascii="ＭＳ ゴシック" w:eastAsia="ＭＳ ゴシック" w:hAnsi="ＭＳ ゴシック" w:cs="ＭＳ ゴシック" w:hint="eastAsia"/>
        </w:rPr>
      </w:pPr>
    </w:p>
    <w:p w14:paraId="7E4B6E52"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head(breast)</w:t>
      </w:r>
    </w:p>
    <w:p w14:paraId="2ED42924" w14:textId="77777777" w:rsidR="00703F06" w:rsidRPr="00703F06" w:rsidRDefault="00703F06" w:rsidP="00703F06">
      <w:pPr>
        <w:pStyle w:val="a3"/>
        <w:rPr>
          <w:rFonts w:ascii="ＭＳ ゴシック" w:eastAsia="ＭＳ ゴシック" w:hAnsi="ＭＳ ゴシック" w:cs="ＭＳ ゴシック" w:hint="eastAsia"/>
        </w:rPr>
      </w:pPr>
    </w:p>
    <w:p w14:paraId="1C3B0C8B"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データセットの中身を表示します。</w:t>
      </w:r>
    </w:p>
    <w:p w14:paraId="205CE865" w14:textId="77777777" w:rsidR="00703F06" w:rsidRPr="00703F06" w:rsidRDefault="00703F06" w:rsidP="00703F06">
      <w:pPr>
        <w:pStyle w:val="a3"/>
        <w:rPr>
          <w:rFonts w:ascii="ＭＳ ゴシック" w:eastAsia="ＭＳ ゴシック" w:hAnsi="ＭＳ ゴシック" w:cs="ＭＳ ゴシック" w:hint="eastAsia"/>
        </w:rPr>
      </w:pPr>
    </w:p>
    <w:p w14:paraId="274C3180" w14:textId="77777777" w:rsidR="00703F06" w:rsidRPr="00703F06" w:rsidRDefault="00703F06" w:rsidP="00703F06">
      <w:pPr>
        <w:pStyle w:val="a3"/>
        <w:rPr>
          <w:rFonts w:ascii="ＭＳ ゴシック" w:eastAsia="ＭＳ ゴシック" w:hAnsi="ＭＳ ゴシック" w:cs="ＭＳ ゴシック" w:hint="eastAsia"/>
        </w:rPr>
      </w:pPr>
    </w:p>
    <w:p w14:paraId="3113C7EE" w14:textId="77777777" w:rsidR="00703F06" w:rsidRPr="00703F06" w:rsidRDefault="00703F06" w:rsidP="00703F06">
      <w:pPr>
        <w:pStyle w:val="a3"/>
        <w:rPr>
          <w:rFonts w:ascii="ＭＳ ゴシック" w:eastAsia="ＭＳ ゴシック" w:hAnsi="ＭＳ ゴシック" w:cs="ＭＳ ゴシック" w:hint="eastAsia"/>
        </w:rPr>
      </w:pPr>
    </w:p>
    <w:p w14:paraId="5EE9B36D" w14:textId="77777777" w:rsidR="00703F06" w:rsidRPr="00703F06" w:rsidRDefault="00703F06" w:rsidP="00703F06">
      <w:pPr>
        <w:pStyle w:val="a3"/>
        <w:rPr>
          <w:rFonts w:ascii="ＭＳ ゴシック" w:eastAsia="ＭＳ ゴシック" w:hAnsi="ＭＳ ゴシック" w:cs="ＭＳ ゴシック" w:hint="eastAsia"/>
        </w:rPr>
      </w:pPr>
    </w:p>
    <w:p w14:paraId="46953EC1" w14:textId="77777777" w:rsidR="00703F06" w:rsidRPr="00703F06" w:rsidRDefault="00703F06" w:rsidP="00703F06">
      <w:pPr>
        <w:pStyle w:val="a3"/>
        <w:rPr>
          <w:rFonts w:ascii="ＭＳ ゴシック" w:eastAsia="ＭＳ ゴシック" w:hAnsi="ＭＳ ゴシック" w:cs="ＭＳ ゴシック" w:hint="eastAsia"/>
        </w:rPr>
      </w:pPr>
    </w:p>
    <w:p w14:paraId="66954A01" w14:textId="77777777" w:rsidR="00703F06" w:rsidRPr="00703F06" w:rsidRDefault="00703F06" w:rsidP="00703F06">
      <w:pPr>
        <w:pStyle w:val="a3"/>
        <w:rPr>
          <w:rFonts w:ascii="ＭＳ ゴシック" w:eastAsia="ＭＳ ゴシック" w:hAnsi="ＭＳ ゴシック" w:cs="ＭＳ ゴシック" w:hint="eastAsia"/>
        </w:rPr>
      </w:pPr>
    </w:p>
    <w:p w14:paraId="0844E4AE"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w:t>
      </w:r>
    </w:p>
    <w:p w14:paraId="5605924B"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2. ロジスティック回帰分析：単変量解析</w:t>
      </w:r>
    </w:p>
    <w:p w14:paraId="2ECA3218"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w:t>
      </w:r>
    </w:p>
    <w:p w14:paraId="1DF09D4F" w14:textId="77777777" w:rsidR="00703F06" w:rsidRPr="00703F06" w:rsidRDefault="00703F06" w:rsidP="00703F06">
      <w:pPr>
        <w:pStyle w:val="a3"/>
        <w:rPr>
          <w:rFonts w:ascii="ＭＳ ゴシック" w:eastAsia="ＭＳ ゴシック" w:hAnsi="ＭＳ ゴシック" w:cs="ＭＳ ゴシック" w:hint="eastAsia"/>
        </w:rPr>
      </w:pPr>
    </w:p>
    <w:p w14:paraId="32CFAA54"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install.packages("epiDisplay")</w:t>
      </w:r>
    </w:p>
    <w:p w14:paraId="63C62F0E"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library("epiDisplay")</w:t>
      </w:r>
    </w:p>
    <w:p w14:paraId="4508246C" w14:textId="77777777" w:rsidR="00703F06" w:rsidRPr="00703F06" w:rsidRDefault="00703F06" w:rsidP="00703F06">
      <w:pPr>
        <w:pStyle w:val="a3"/>
        <w:rPr>
          <w:rFonts w:ascii="ＭＳ ゴシック" w:eastAsia="ＭＳ ゴシック" w:hAnsi="ＭＳ ゴシック" w:cs="ＭＳ ゴシック" w:hint="eastAsia"/>
        </w:rPr>
      </w:pPr>
    </w:p>
    <w:p w14:paraId="646A1222"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gm1 &lt;- glm(y ~ x, data=breast, family=binomial(link="logit"))</w:t>
      </w:r>
    </w:p>
    <w:p w14:paraId="54468674"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summary(gm1)</w:t>
      </w:r>
    </w:p>
    <w:p w14:paraId="30A103C2" w14:textId="77777777" w:rsidR="00703F06" w:rsidRPr="00703F06" w:rsidRDefault="00703F06" w:rsidP="00703F06">
      <w:pPr>
        <w:pStyle w:val="a3"/>
        <w:rPr>
          <w:rFonts w:ascii="ＭＳ ゴシック" w:eastAsia="ＭＳ ゴシック" w:hAnsi="ＭＳ ゴシック" w:cs="ＭＳ ゴシック" w:hint="eastAsia"/>
        </w:rPr>
      </w:pPr>
    </w:p>
    <w:p w14:paraId="2C19E75E"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glm関数は、一般化線形モデルという枠組みのモデルでの解析を行うための汎用的な関数です。ロジスティック回帰モデルは、一般化線形モデルの中のひとつのモデルです。</w:t>
      </w:r>
    </w:p>
    <w:p w14:paraId="78CDDC55"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lm関数と同様、「y ~ x」 というような式で、回帰式を指定することができます。</w:t>
      </w:r>
    </w:p>
    <w:p w14:paraId="0C8AAB42"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dataという引数は、解析対象となるデータセットを指定する引数です。</w:t>
      </w:r>
    </w:p>
    <w:p w14:paraId="3ED8B88D"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「family=binomial(link="logit")」というオプションは、ロジスティック回帰モデルを行う上では必須の決まり文句のようなもの、としてつけてください。</w:t>
      </w:r>
    </w:p>
    <w:p w14:paraId="1B2CCE32"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lastRenderedPageBreak/>
        <w:t># 一般化線形モデルの中でも、２項分布（binomial）によるモデルで、ロジットリンク（link="logit"）を使ったモデルが、ロジスティック回帰モデルなので、このような引数が入ります。</w:t>
      </w:r>
    </w:p>
    <w:p w14:paraId="20EF06E5"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ちなみに、familyの引数を変えることで、ポアソン回帰モデルなどの別な一般化線形モデルでの解析を行うことができます。</w:t>
      </w:r>
    </w:p>
    <w:p w14:paraId="0CE8318C" w14:textId="77777777" w:rsidR="00703F06" w:rsidRPr="00703F06" w:rsidRDefault="00703F06" w:rsidP="00703F06">
      <w:pPr>
        <w:pStyle w:val="a3"/>
        <w:rPr>
          <w:rFonts w:ascii="ＭＳ ゴシック" w:eastAsia="ＭＳ ゴシック" w:hAnsi="ＭＳ ゴシック" w:cs="ＭＳ ゴシック" w:hint="eastAsia"/>
        </w:rPr>
      </w:pPr>
    </w:p>
    <w:p w14:paraId="42C17DBC"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logistic.display(gm1)</w:t>
      </w:r>
    </w:p>
    <w:p w14:paraId="14015FC7" w14:textId="77777777" w:rsidR="00703F06" w:rsidRPr="00703F06" w:rsidRDefault="00703F06" w:rsidP="00703F06">
      <w:pPr>
        <w:pStyle w:val="a3"/>
        <w:rPr>
          <w:rFonts w:ascii="ＭＳ ゴシック" w:eastAsia="ＭＳ ゴシック" w:hAnsi="ＭＳ ゴシック" w:cs="ＭＳ ゴシック" w:hint="eastAsia"/>
        </w:rPr>
      </w:pPr>
    </w:p>
    <w:p w14:paraId="13C41DE7"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glm関数の出力では、オッズ比の推定値や信頼区間が出力されません。</w:t>
      </w:r>
    </w:p>
    <w:p w14:paraId="65BBDAC4"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logistic.display関数で、これらの出力を得ることができます。論文化の際には、こちらの出力を使いましょう。</w:t>
      </w:r>
    </w:p>
    <w:p w14:paraId="72C485B7" w14:textId="77777777" w:rsidR="00703F06" w:rsidRPr="00703F06" w:rsidRDefault="00703F06" w:rsidP="00703F06">
      <w:pPr>
        <w:pStyle w:val="a3"/>
        <w:rPr>
          <w:rFonts w:ascii="ＭＳ ゴシック" w:eastAsia="ＭＳ ゴシック" w:hAnsi="ＭＳ ゴシック" w:cs="ＭＳ ゴシック" w:hint="eastAsia"/>
        </w:rPr>
      </w:pPr>
    </w:p>
    <w:p w14:paraId="784AA8A0" w14:textId="77777777" w:rsidR="00703F06" w:rsidRPr="00703F06" w:rsidRDefault="00703F06" w:rsidP="00703F06">
      <w:pPr>
        <w:pStyle w:val="a3"/>
        <w:rPr>
          <w:rFonts w:ascii="ＭＳ ゴシック" w:eastAsia="ＭＳ ゴシック" w:hAnsi="ＭＳ ゴシック" w:cs="ＭＳ ゴシック" w:hint="eastAsia"/>
        </w:rPr>
      </w:pPr>
    </w:p>
    <w:p w14:paraId="6333F8BC" w14:textId="77777777" w:rsidR="00703F06" w:rsidRPr="00703F06" w:rsidRDefault="00703F06" w:rsidP="00703F06">
      <w:pPr>
        <w:pStyle w:val="a3"/>
        <w:rPr>
          <w:rFonts w:ascii="ＭＳ ゴシック" w:eastAsia="ＭＳ ゴシック" w:hAnsi="ＭＳ ゴシック" w:cs="ＭＳ ゴシック" w:hint="eastAsia"/>
        </w:rPr>
      </w:pPr>
    </w:p>
    <w:p w14:paraId="5BDA32D1" w14:textId="77777777" w:rsidR="00703F06" w:rsidRPr="00703F06" w:rsidRDefault="00703F06" w:rsidP="00703F06">
      <w:pPr>
        <w:pStyle w:val="a3"/>
        <w:rPr>
          <w:rFonts w:ascii="ＭＳ ゴシック" w:eastAsia="ＭＳ ゴシック" w:hAnsi="ＭＳ ゴシック" w:cs="ＭＳ ゴシック" w:hint="eastAsia"/>
        </w:rPr>
      </w:pPr>
    </w:p>
    <w:p w14:paraId="5CDC52B1" w14:textId="77777777" w:rsidR="00703F06" w:rsidRPr="00703F06" w:rsidRDefault="00703F06" w:rsidP="00703F06">
      <w:pPr>
        <w:pStyle w:val="a3"/>
        <w:rPr>
          <w:rFonts w:ascii="ＭＳ ゴシック" w:eastAsia="ＭＳ ゴシック" w:hAnsi="ＭＳ ゴシック" w:cs="ＭＳ ゴシック" w:hint="eastAsia"/>
        </w:rPr>
      </w:pPr>
    </w:p>
    <w:p w14:paraId="0B5D372E" w14:textId="77777777" w:rsidR="00703F06" w:rsidRPr="00703F06" w:rsidRDefault="00703F06" w:rsidP="00703F06">
      <w:pPr>
        <w:pStyle w:val="a3"/>
        <w:rPr>
          <w:rFonts w:ascii="ＭＳ ゴシック" w:eastAsia="ＭＳ ゴシック" w:hAnsi="ＭＳ ゴシック" w:cs="ＭＳ ゴシック" w:hint="eastAsia"/>
        </w:rPr>
      </w:pPr>
    </w:p>
    <w:p w14:paraId="121AA240" w14:textId="77777777" w:rsidR="00703F06" w:rsidRPr="00703F06" w:rsidRDefault="00703F06" w:rsidP="00703F06">
      <w:pPr>
        <w:pStyle w:val="a3"/>
        <w:rPr>
          <w:rFonts w:ascii="ＭＳ ゴシック" w:eastAsia="ＭＳ ゴシック" w:hAnsi="ＭＳ ゴシック" w:cs="ＭＳ ゴシック" w:hint="eastAsia"/>
        </w:rPr>
      </w:pPr>
    </w:p>
    <w:p w14:paraId="22CF301E" w14:textId="77777777" w:rsidR="00703F06" w:rsidRPr="00703F06" w:rsidRDefault="00703F06" w:rsidP="00703F06">
      <w:pPr>
        <w:pStyle w:val="a3"/>
        <w:rPr>
          <w:rFonts w:ascii="ＭＳ ゴシック" w:eastAsia="ＭＳ ゴシック" w:hAnsi="ＭＳ ゴシック" w:cs="ＭＳ ゴシック" w:hint="eastAsia"/>
        </w:rPr>
      </w:pPr>
    </w:p>
    <w:p w14:paraId="0175B197"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w:t>
      </w:r>
    </w:p>
    <w:p w14:paraId="1B2A944C"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3. ロジスティック回帰分析：多変量解析</w:t>
      </w:r>
    </w:p>
    <w:p w14:paraId="4B87E20E"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w:t>
      </w:r>
    </w:p>
    <w:p w14:paraId="36F80C24" w14:textId="77777777" w:rsidR="00703F06" w:rsidRPr="00703F06" w:rsidRDefault="00703F06" w:rsidP="00703F06">
      <w:pPr>
        <w:pStyle w:val="a3"/>
        <w:rPr>
          <w:rFonts w:ascii="ＭＳ ゴシック" w:eastAsia="ＭＳ ゴシック" w:hAnsi="ＭＳ ゴシック" w:cs="ＭＳ ゴシック" w:hint="eastAsia"/>
        </w:rPr>
      </w:pPr>
    </w:p>
    <w:p w14:paraId="64F6832A"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gm2 &lt;- glm(y ~ x + z, data=breast, family=binomial(link="logit"))</w:t>
      </w:r>
    </w:p>
    <w:p w14:paraId="6012C40A"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summary(gm2)</w:t>
      </w:r>
    </w:p>
    <w:p w14:paraId="4AF78F0C" w14:textId="77777777" w:rsidR="00703F06" w:rsidRPr="00703F06" w:rsidRDefault="00703F06" w:rsidP="00703F06">
      <w:pPr>
        <w:pStyle w:val="a3"/>
        <w:rPr>
          <w:rFonts w:ascii="ＭＳ ゴシック" w:eastAsia="ＭＳ ゴシック" w:hAnsi="ＭＳ ゴシック" w:cs="ＭＳ ゴシック" w:hint="eastAsia"/>
        </w:rPr>
      </w:pPr>
    </w:p>
    <w:p w14:paraId="163789EA"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glm関数は、一般化線形モデルという枠組みのモデルでの解析を行うための汎用的な関数です。ロジスティック回帰モデルは、一般化線形モデルの中のひとつのモデルです。</w:t>
      </w:r>
    </w:p>
    <w:p w14:paraId="6BB2A594"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lm関数と同様、「y ~ x」 というような式で、回帰式を指定することができます。</w:t>
      </w:r>
    </w:p>
    <w:p w14:paraId="3F871B39"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dataという引数は、解析対象となるデータセットを指定する引数です。</w:t>
      </w:r>
    </w:p>
    <w:p w14:paraId="3D2C284F"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「family=binomial(link="logit")」というオプションは、ロジスティック回帰モデルを行う上では必須の決まり文句のようなもの、としてつけてください。</w:t>
      </w:r>
    </w:p>
    <w:p w14:paraId="621326EE" w14:textId="77777777" w:rsidR="00703F06" w:rsidRPr="00703F06" w:rsidRDefault="00703F06" w:rsidP="00703F06">
      <w:pPr>
        <w:pStyle w:val="a3"/>
        <w:rPr>
          <w:rFonts w:ascii="ＭＳ ゴシック" w:eastAsia="ＭＳ ゴシック" w:hAnsi="ＭＳ ゴシック" w:cs="ＭＳ ゴシック" w:hint="eastAsia"/>
        </w:rPr>
      </w:pPr>
    </w:p>
    <w:p w14:paraId="13C95633"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logistic.display(gm2)</w:t>
      </w:r>
    </w:p>
    <w:p w14:paraId="2DFC9EEC" w14:textId="77777777" w:rsidR="00703F06" w:rsidRPr="00703F06" w:rsidRDefault="00703F06" w:rsidP="00703F06">
      <w:pPr>
        <w:pStyle w:val="a3"/>
        <w:rPr>
          <w:rFonts w:ascii="ＭＳ ゴシック" w:eastAsia="ＭＳ ゴシック" w:hAnsi="ＭＳ ゴシック" w:cs="ＭＳ ゴシック" w:hint="eastAsia"/>
        </w:rPr>
      </w:pPr>
    </w:p>
    <w:p w14:paraId="4F6986A5"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glm関数の出力では、オッズ比の推定値や信頼区間が出力されません。</w:t>
      </w:r>
    </w:p>
    <w:p w14:paraId="1E5F49A6"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lastRenderedPageBreak/>
        <w:t># logistic.display関数で、これらの出力を得ることができます。論文化の際には、こちらの出力を使いましょう。</w:t>
      </w:r>
    </w:p>
    <w:p w14:paraId="489939C0" w14:textId="77777777" w:rsidR="00703F06" w:rsidRPr="00703F06" w:rsidRDefault="00703F06" w:rsidP="00703F06">
      <w:pPr>
        <w:pStyle w:val="a3"/>
        <w:rPr>
          <w:rFonts w:ascii="ＭＳ ゴシック" w:eastAsia="ＭＳ ゴシック" w:hAnsi="ＭＳ ゴシック" w:cs="ＭＳ ゴシック" w:hint="eastAsia"/>
        </w:rPr>
      </w:pPr>
    </w:p>
    <w:p w14:paraId="3949496D" w14:textId="77777777" w:rsidR="00703F06" w:rsidRPr="00703F06" w:rsidRDefault="00703F06" w:rsidP="00703F06">
      <w:pPr>
        <w:pStyle w:val="a3"/>
        <w:rPr>
          <w:rFonts w:ascii="ＭＳ ゴシック" w:eastAsia="ＭＳ ゴシック" w:hAnsi="ＭＳ ゴシック" w:cs="ＭＳ ゴシック" w:hint="eastAsia"/>
        </w:rPr>
      </w:pPr>
    </w:p>
    <w:p w14:paraId="4B92A9CC" w14:textId="77777777" w:rsidR="00703F06" w:rsidRPr="00703F06" w:rsidRDefault="00703F06" w:rsidP="00703F06">
      <w:pPr>
        <w:pStyle w:val="a3"/>
        <w:rPr>
          <w:rFonts w:ascii="ＭＳ ゴシック" w:eastAsia="ＭＳ ゴシック" w:hAnsi="ＭＳ ゴシック" w:cs="ＭＳ ゴシック" w:hint="eastAsia"/>
        </w:rPr>
      </w:pPr>
    </w:p>
    <w:p w14:paraId="5488D0B9" w14:textId="77777777" w:rsidR="00703F06" w:rsidRPr="00703F06" w:rsidRDefault="00703F06" w:rsidP="00703F06">
      <w:pPr>
        <w:pStyle w:val="a3"/>
        <w:rPr>
          <w:rFonts w:ascii="ＭＳ ゴシック" w:eastAsia="ＭＳ ゴシック" w:hAnsi="ＭＳ ゴシック" w:cs="ＭＳ ゴシック" w:hint="eastAsia"/>
        </w:rPr>
      </w:pPr>
    </w:p>
    <w:p w14:paraId="1FBC2C57" w14:textId="77777777" w:rsidR="00703F06" w:rsidRPr="00703F06" w:rsidRDefault="00703F06" w:rsidP="00703F06">
      <w:pPr>
        <w:pStyle w:val="a3"/>
        <w:rPr>
          <w:rFonts w:ascii="ＭＳ ゴシック" w:eastAsia="ＭＳ ゴシック" w:hAnsi="ＭＳ ゴシック" w:cs="ＭＳ ゴシック" w:hint="eastAsia"/>
        </w:rPr>
      </w:pPr>
    </w:p>
    <w:p w14:paraId="10FDC4FF" w14:textId="77777777" w:rsidR="00703F06" w:rsidRPr="00703F06" w:rsidRDefault="00703F06" w:rsidP="00703F06">
      <w:pPr>
        <w:pStyle w:val="a3"/>
        <w:rPr>
          <w:rFonts w:ascii="ＭＳ ゴシック" w:eastAsia="ＭＳ ゴシック" w:hAnsi="ＭＳ ゴシック" w:cs="ＭＳ ゴシック" w:hint="eastAsia"/>
        </w:rPr>
      </w:pPr>
    </w:p>
    <w:p w14:paraId="727B37BC" w14:textId="77777777" w:rsidR="00703F06" w:rsidRPr="00703F06" w:rsidRDefault="00703F06" w:rsidP="00703F06">
      <w:pPr>
        <w:pStyle w:val="a3"/>
        <w:rPr>
          <w:rFonts w:ascii="ＭＳ ゴシック" w:eastAsia="ＭＳ ゴシック" w:hAnsi="ＭＳ ゴシック" w:cs="ＭＳ ゴシック" w:hint="eastAsia"/>
        </w:rPr>
      </w:pPr>
    </w:p>
    <w:p w14:paraId="7C1623F9"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w:t>
      </w:r>
    </w:p>
    <w:p w14:paraId="786F113F"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4. データセットの読み込み</w:t>
      </w:r>
    </w:p>
    <w:p w14:paraId="57F59F96"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w:t>
      </w:r>
    </w:p>
    <w:p w14:paraId="04F82785" w14:textId="77777777" w:rsidR="00703F06" w:rsidRPr="00703F06" w:rsidRDefault="00703F06" w:rsidP="00703F06">
      <w:pPr>
        <w:pStyle w:val="a3"/>
        <w:rPr>
          <w:rFonts w:ascii="ＭＳ ゴシック" w:eastAsia="ＭＳ ゴシック" w:hAnsi="ＭＳ ゴシック" w:cs="ＭＳ ゴシック" w:hint="eastAsia"/>
        </w:rPr>
      </w:pPr>
    </w:p>
    <w:p w14:paraId="3F10CD9E"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setwd("C:\\R2021")</w:t>
      </w:r>
    </w:p>
    <w:p w14:paraId="02ACF800" w14:textId="77777777" w:rsidR="00703F06" w:rsidRPr="00703F06" w:rsidRDefault="00703F06" w:rsidP="00703F06">
      <w:pPr>
        <w:pStyle w:val="a3"/>
        <w:rPr>
          <w:rFonts w:ascii="ＭＳ ゴシック" w:eastAsia="ＭＳ ゴシック" w:hAnsi="ＭＳ ゴシック" w:cs="ＭＳ ゴシック" w:hint="eastAsia"/>
        </w:rPr>
      </w:pPr>
    </w:p>
    <w:p w14:paraId="40B2C40F"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setwdで、カレントのディレクトリを指定します。</w:t>
      </w:r>
    </w:p>
    <w:p w14:paraId="251845CD"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他のソフトウェアと違う点は、フォルダのパスの指定において、「\」を二重にしなくてはいけないという点です。</w:t>
      </w:r>
    </w:p>
    <w:p w14:paraId="2F3A857E"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通常は、「C:\」で済みますが、「C:\\」という風に「\」を「\\」と表記しなくてはいけません。</w:t>
      </w:r>
    </w:p>
    <w:p w14:paraId="731FF934" w14:textId="77777777" w:rsidR="00703F06" w:rsidRPr="00703F06" w:rsidRDefault="00703F06" w:rsidP="00703F06">
      <w:pPr>
        <w:pStyle w:val="a3"/>
        <w:rPr>
          <w:rFonts w:ascii="ＭＳ ゴシック" w:eastAsia="ＭＳ ゴシック" w:hAnsi="ＭＳ ゴシック" w:cs="ＭＳ ゴシック" w:hint="eastAsia"/>
        </w:rPr>
      </w:pPr>
    </w:p>
    <w:p w14:paraId="2CA83634"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メニューバーの中から、「ファイル」→「ディレクトリの変更」としても、同様の操作を行うことができます。</w:t>
      </w:r>
    </w:p>
    <w:p w14:paraId="4C343B89" w14:textId="77777777" w:rsidR="00703F06" w:rsidRPr="00703F06" w:rsidRDefault="00703F06" w:rsidP="00703F06">
      <w:pPr>
        <w:pStyle w:val="a3"/>
        <w:rPr>
          <w:rFonts w:ascii="ＭＳ ゴシック" w:eastAsia="ＭＳ ゴシック" w:hAnsi="ＭＳ ゴシック" w:cs="ＭＳ ゴシック" w:hint="eastAsia"/>
        </w:rPr>
      </w:pPr>
    </w:p>
    <w:p w14:paraId="0ADCDE06"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wcgs &lt;- read.csv(file="wcgs.csv")</w:t>
      </w:r>
    </w:p>
    <w:p w14:paraId="563E4B31" w14:textId="77777777" w:rsidR="00703F06" w:rsidRPr="00703F06" w:rsidRDefault="00703F06" w:rsidP="00703F06">
      <w:pPr>
        <w:pStyle w:val="a3"/>
        <w:rPr>
          <w:rFonts w:ascii="ＭＳ ゴシック" w:eastAsia="ＭＳ ゴシック" w:hAnsi="ＭＳ ゴシック" w:cs="ＭＳ ゴシック" w:hint="eastAsia"/>
        </w:rPr>
      </w:pPr>
    </w:p>
    <w:p w14:paraId="2ED78DCA"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CSV形式のデータセットを読み込むためには、read.csvという関数を使います。</w:t>
      </w:r>
    </w:p>
    <w:p w14:paraId="1E6742F2"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fileという引数で、ファイル名を指定します。カレントのディレクトリにファイル名が一致するCSVファイルがあれば、読み込まれます。</w:t>
      </w:r>
    </w:p>
    <w:p w14:paraId="7A7FF91B" w14:textId="77777777" w:rsidR="00703F06" w:rsidRPr="00703F06" w:rsidRDefault="00703F06" w:rsidP="00703F06">
      <w:pPr>
        <w:pStyle w:val="a3"/>
        <w:rPr>
          <w:rFonts w:ascii="ＭＳ ゴシック" w:eastAsia="ＭＳ ゴシック" w:hAnsi="ＭＳ ゴシック" w:cs="ＭＳ ゴシック" w:hint="eastAsia"/>
        </w:rPr>
      </w:pPr>
    </w:p>
    <w:p w14:paraId="1A846DAF"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head(wcgs)</w:t>
      </w:r>
    </w:p>
    <w:p w14:paraId="65708333" w14:textId="77777777" w:rsidR="00703F06" w:rsidRPr="00703F06" w:rsidRDefault="00703F06" w:rsidP="00703F06">
      <w:pPr>
        <w:pStyle w:val="a3"/>
        <w:rPr>
          <w:rFonts w:ascii="ＭＳ ゴシック" w:eastAsia="ＭＳ ゴシック" w:hAnsi="ＭＳ ゴシック" w:cs="ＭＳ ゴシック" w:hint="eastAsia"/>
        </w:rPr>
      </w:pPr>
    </w:p>
    <w:p w14:paraId="28663750"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データセットの中身を表示します。</w:t>
      </w:r>
    </w:p>
    <w:p w14:paraId="7464AE3C" w14:textId="77777777" w:rsidR="00703F06" w:rsidRPr="00703F06" w:rsidRDefault="00703F06" w:rsidP="00703F06">
      <w:pPr>
        <w:pStyle w:val="a3"/>
        <w:rPr>
          <w:rFonts w:ascii="ＭＳ ゴシック" w:eastAsia="ＭＳ ゴシック" w:hAnsi="ＭＳ ゴシック" w:cs="ＭＳ ゴシック" w:hint="eastAsia"/>
        </w:rPr>
      </w:pPr>
    </w:p>
    <w:p w14:paraId="557D1A26" w14:textId="77777777" w:rsidR="00703F06" w:rsidRPr="00703F06" w:rsidRDefault="00703F06" w:rsidP="00703F06">
      <w:pPr>
        <w:pStyle w:val="a3"/>
        <w:rPr>
          <w:rFonts w:ascii="ＭＳ ゴシック" w:eastAsia="ＭＳ ゴシック" w:hAnsi="ＭＳ ゴシック" w:cs="ＭＳ ゴシック" w:hint="eastAsia"/>
        </w:rPr>
      </w:pPr>
    </w:p>
    <w:p w14:paraId="3B610271" w14:textId="77777777" w:rsidR="00703F06" w:rsidRPr="00703F06" w:rsidRDefault="00703F06" w:rsidP="00703F06">
      <w:pPr>
        <w:pStyle w:val="a3"/>
        <w:rPr>
          <w:rFonts w:ascii="ＭＳ ゴシック" w:eastAsia="ＭＳ ゴシック" w:hAnsi="ＭＳ ゴシック" w:cs="ＭＳ ゴシック" w:hint="eastAsia"/>
        </w:rPr>
      </w:pPr>
    </w:p>
    <w:p w14:paraId="13A76C57" w14:textId="77777777" w:rsidR="00703F06" w:rsidRPr="00703F06" w:rsidRDefault="00703F06" w:rsidP="00703F06">
      <w:pPr>
        <w:pStyle w:val="a3"/>
        <w:rPr>
          <w:rFonts w:ascii="ＭＳ ゴシック" w:eastAsia="ＭＳ ゴシック" w:hAnsi="ＭＳ ゴシック" w:cs="ＭＳ ゴシック" w:hint="eastAsia"/>
        </w:rPr>
      </w:pPr>
    </w:p>
    <w:p w14:paraId="18F3FD6E" w14:textId="77777777" w:rsidR="00703F06" w:rsidRPr="00703F06" w:rsidRDefault="00703F06" w:rsidP="00703F06">
      <w:pPr>
        <w:pStyle w:val="a3"/>
        <w:rPr>
          <w:rFonts w:ascii="ＭＳ ゴシック" w:eastAsia="ＭＳ ゴシック" w:hAnsi="ＭＳ ゴシック" w:cs="ＭＳ ゴシック" w:hint="eastAsia"/>
        </w:rPr>
      </w:pPr>
    </w:p>
    <w:p w14:paraId="634E24CC" w14:textId="77777777" w:rsidR="00703F06" w:rsidRPr="00703F06" w:rsidRDefault="00703F06" w:rsidP="00703F06">
      <w:pPr>
        <w:pStyle w:val="a3"/>
        <w:rPr>
          <w:rFonts w:ascii="ＭＳ ゴシック" w:eastAsia="ＭＳ ゴシック" w:hAnsi="ＭＳ ゴシック" w:cs="ＭＳ ゴシック" w:hint="eastAsia"/>
        </w:rPr>
      </w:pPr>
    </w:p>
    <w:p w14:paraId="47E69D05" w14:textId="77777777" w:rsidR="00703F06" w:rsidRPr="00703F06" w:rsidRDefault="00703F06" w:rsidP="00703F06">
      <w:pPr>
        <w:pStyle w:val="a3"/>
        <w:rPr>
          <w:rFonts w:ascii="ＭＳ ゴシック" w:eastAsia="ＭＳ ゴシック" w:hAnsi="ＭＳ ゴシック" w:cs="ＭＳ ゴシック" w:hint="eastAsia"/>
        </w:rPr>
      </w:pPr>
    </w:p>
    <w:p w14:paraId="7522ACC5" w14:textId="77777777" w:rsidR="00703F06" w:rsidRPr="00703F06" w:rsidRDefault="00703F06" w:rsidP="00703F06">
      <w:pPr>
        <w:pStyle w:val="a3"/>
        <w:rPr>
          <w:rFonts w:ascii="ＭＳ ゴシック" w:eastAsia="ＭＳ ゴシック" w:hAnsi="ＭＳ ゴシック" w:cs="ＭＳ ゴシック" w:hint="eastAsia"/>
        </w:rPr>
      </w:pPr>
    </w:p>
    <w:p w14:paraId="4E4AE73E" w14:textId="77777777" w:rsidR="00703F06" w:rsidRPr="00703F06" w:rsidRDefault="00703F06" w:rsidP="00703F06">
      <w:pPr>
        <w:pStyle w:val="a3"/>
        <w:rPr>
          <w:rFonts w:ascii="ＭＳ ゴシック" w:eastAsia="ＭＳ ゴシック" w:hAnsi="ＭＳ ゴシック" w:cs="ＭＳ ゴシック" w:hint="eastAsia"/>
        </w:rPr>
      </w:pPr>
    </w:p>
    <w:p w14:paraId="2A962219" w14:textId="77777777" w:rsidR="00703F06" w:rsidRPr="00703F06" w:rsidRDefault="00703F06" w:rsidP="00703F06">
      <w:pPr>
        <w:pStyle w:val="a3"/>
        <w:rPr>
          <w:rFonts w:ascii="ＭＳ ゴシック" w:eastAsia="ＭＳ ゴシック" w:hAnsi="ＭＳ ゴシック" w:cs="ＭＳ ゴシック" w:hint="eastAsia"/>
        </w:rPr>
      </w:pPr>
    </w:p>
    <w:p w14:paraId="5CA6D420" w14:textId="77777777" w:rsidR="00703F06" w:rsidRPr="00703F06" w:rsidRDefault="00703F06" w:rsidP="00703F06">
      <w:pPr>
        <w:pStyle w:val="a3"/>
        <w:rPr>
          <w:rFonts w:ascii="ＭＳ ゴシック" w:eastAsia="ＭＳ ゴシック" w:hAnsi="ＭＳ ゴシック" w:cs="ＭＳ ゴシック" w:hint="eastAsia"/>
        </w:rPr>
      </w:pPr>
    </w:p>
    <w:p w14:paraId="0724AE90"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w:t>
      </w:r>
    </w:p>
    <w:p w14:paraId="2549831C"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5. ロジスティック回帰分析：多変量解析</w:t>
      </w:r>
    </w:p>
    <w:p w14:paraId="103796E0"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w:t>
      </w:r>
    </w:p>
    <w:p w14:paraId="3FA3D0B6" w14:textId="77777777" w:rsidR="00703F06" w:rsidRPr="00703F06" w:rsidRDefault="00703F06" w:rsidP="00703F06">
      <w:pPr>
        <w:pStyle w:val="a3"/>
        <w:rPr>
          <w:rFonts w:ascii="ＭＳ ゴシック" w:eastAsia="ＭＳ ゴシック" w:hAnsi="ＭＳ ゴシック" w:cs="ＭＳ ゴシック" w:hint="eastAsia"/>
        </w:rPr>
      </w:pPr>
    </w:p>
    <w:p w14:paraId="0A8ABEF2"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gm3 &lt;-glm(chd69 ~ dibpat0 + age0 + sbp0 + chol0 + ncigs0 + weight0, data=wcgs, family=binomial(link="logit"))</w:t>
      </w:r>
    </w:p>
    <w:p w14:paraId="07CC01D0"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summary(gm3)</w:t>
      </w:r>
    </w:p>
    <w:p w14:paraId="386E4F5F" w14:textId="77777777" w:rsidR="00703F06" w:rsidRPr="00703F06" w:rsidRDefault="00703F06" w:rsidP="00703F06">
      <w:pPr>
        <w:pStyle w:val="a3"/>
        <w:rPr>
          <w:rFonts w:ascii="ＭＳ ゴシック" w:eastAsia="ＭＳ ゴシック" w:hAnsi="ＭＳ ゴシック" w:cs="ＭＳ ゴシック" w:hint="eastAsia"/>
        </w:rPr>
      </w:pPr>
    </w:p>
    <w:p w14:paraId="7AE7BBEF"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glm関数は、一般化線形モデルという枠組みのモデルでの解析を行うための汎用的な関数です。ロジスティック回帰モデルは、一般化線形モデルの中のひとつのモデルです。</w:t>
      </w:r>
    </w:p>
    <w:p w14:paraId="2721CA85"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lm関数と同様、「y ~ x」 というような式で、回帰式を指定することができます。</w:t>
      </w:r>
    </w:p>
    <w:p w14:paraId="56630C2F"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dataという引数は、解析対象となるデータセットを指定する引数です。</w:t>
      </w:r>
    </w:p>
    <w:p w14:paraId="30D745EF"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「family=binomial(link="logit")」というオプションは、ロジスティック回帰モデルを行う上では必須の決まり文句のようなもの、としてつけてください。</w:t>
      </w:r>
    </w:p>
    <w:p w14:paraId="4DA2BA04" w14:textId="77777777" w:rsidR="00703F06" w:rsidRPr="00703F06" w:rsidRDefault="00703F06" w:rsidP="00703F06">
      <w:pPr>
        <w:pStyle w:val="a3"/>
        <w:rPr>
          <w:rFonts w:ascii="ＭＳ ゴシック" w:eastAsia="ＭＳ ゴシック" w:hAnsi="ＭＳ ゴシック" w:cs="ＭＳ ゴシック" w:hint="eastAsia"/>
        </w:rPr>
      </w:pPr>
    </w:p>
    <w:p w14:paraId="76C6FD46"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logistic.display(gm3)</w:t>
      </w:r>
    </w:p>
    <w:p w14:paraId="4AEF4DC1" w14:textId="77777777" w:rsidR="00703F06" w:rsidRPr="00703F06" w:rsidRDefault="00703F06" w:rsidP="00703F06">
      <w:pPr>
        <w:pStyle w:val="a3"/>
        <w:rPr>
          <w:rFonts w:ascii="ＭＳ ゴシック" w:eastAsia="ＭＳ ゴシック" w:hAnsi="ＭＳ ゴシック" w:cs="ＭＳ ゴシック" w:hint="eastAsia"/>
        </w:rPr>
      </w:pPr>
    </w:p>
    <w:p w14:paraId="5986D189"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glm関数の出力では、オッズ比の推定値や信頼区間が出力されません。</w:t>
      </w:r>
    </w:p>
    <w:p w14:paraId="2421483E" w14:textId="77777777" w:rsidR="00703F06" w:rsidRPr="00703F06" w:rsidRDefault="00703F06" w:rsidP="00703F06">
      <w:pPr>
        <w:pStyle w:val="a3"/>
        <w:rPr>
          <w:rFonts w:ascii="ＭＳ ゴシック" w:eastAsia="ＭＳ ゴシック" w:hAnsi="ＭＳ ゴシック" w:cs="ＭＳ ゴシック" w:hint="eastAsia"/>
        </w:rPr>
      </w:pPr>
      <w:r w:rsidRPr="00703F06">
        <w:rPr>
          <w:rFonts w:ascii="ＭＳ ゴシック" w:eastAsia="ＭＳ ゴシック" w:hAnsi="ＭＳ ゴシック" w:cs="ＭＳ ゴシック" w:hint="eastAsia"/>
        </w:rPr>
        <w:t># logistic.display関数で、これらの出力を得ることができます。論文化の際には、こちらの出力を使いましょう。</w:t>
      </w:r>
    </w:p>
    <w:p w14:paraId="2BDD3357" w14:textId="77777777" w:rsidR="00703F06" w:rsidRPr="00703F06" w:rsidRDefault="00703F06" w:rsidP="00703F06">
      <w:pPr>
        <w:pStyle w:val="a3"/>
        <w:rPr>
          <w:rFonts w:ascii="ＭＳ ゴシック" w:eastAsia="ＭＳ ゴシック" w:hAnsi="ＭＳ ゴシック" w:cs="ＭＳ ゴシック" w:hint="eastAsia"/>
        </w:rPr>
      </w:pPr>
    </w:p>
    <w:p w14:paraId="600748A6" w14:textId="77777777" w:rsidR="00703F06" w:rsidRPr="00703F06" w:rsidRDefault="00703F06" w:rsidP="00703F06">
      <w:pPr>
        <w:pStyle w:val="a3"/>
        <w:rPr>
          <w:rFonts w:ascii="ＭＳ ゴシック" w:eastAsia="ＭＳ ゴシック" w:hAnsi="ＭＳ ゴシック" w:cs="ＭＳ ゴシック" w:hint="eastAsia"/>
        </w:rPr>
      </w:pPr>
    </w:p>
    <w:p w14:paraId="127B036A" w14:textId="77777777" w:rsidR="00703F06" w:rsidRPr="00703F06" w:rsidRDefault="00703F06" w:rsidP="00703F06">
      <w:pPr>
        <w:pStyle w:val="a3"/>
        <w:rPr>
          <w:rFonts w:ascii="ＭＳ ゴシック" w:eastAsia="ＭＳ ゴシック" w:hAnsi="ＭＳ ゴシック" w:cs="ＭＳ ゴシック" w:hint="eastAsia"/>
        </w:rPr>
      </w:pPr>
    </w:p>
    <w:p w14:paraId="143EBDB2" w14:textId="77777777" w:rsidR="00703F06" w:rsidRPr="00703F06" w:rsidRDefault="00703F06" w:rsidP="00703F06">
      <w:pPr>
        <w:pStyle w:val="a3"/>
        <w:rPr>
          <w:rFonts w:ascii="ＭＳ ゴシック" w:eastAsia="ＭＳ ゴシック" w:hAnsi="ＭＳ ゴシック" w:cs="ＭＳ ゴシック" w:hint="eastAsia"/>
        </w:rPr>
      </w:pPr>
    </w:p>
    <w:p w14:paraId="46001461" w14:textId="77777777" w:rsidR="00703F06" w:rsidRPr="00703F06" w:rsidRDefault="00703F06" w:rsidP="00703F06">
      <w:pPr>
        <w:pStyle w:val="a3"/>
        <w:rPr>
          <w:rFonts w:ascii="ＭＳ ゴシック" w:eastAsia="ＭＳ ゴシック" w:hAnsi="ＭＳ ゴシック" w:cs="ＭＳ ゴシック" w:hint="eastAsia"/>
        </w:rPr>
      </w:pPr>
    </w:p>
    <w:p w14:paraId="0C1AA85B" w14:textId="77777777" w:rsidR="00703F06" w:rsidRPr="00703F06" w:rsidRDefault="00703F06" w:rsidP="00703F06">
      <w:pPr>
        <w:pStyle w:val="a3"/>
        <w:rPr>
          <w:rFonts w:ascii="ＭＳ ゴシック" w:eastAsia="ＭＳ ゴシック" w:hAnsi="ＭＳ ゴシック" w:cs="ＭＳ ゴシック" w:hint="eastAsia"/>
        </w:rPr>
      </w:pPr>
    </w:p>
    <w:p w14:paraId="75B959BC" w14:textId="77777777" w:rsidR="00703F06" w:rsidRPr="00703F06" w:rsidRDefault="00703F06" w:rsidP="00703F06">
      <w:pPr>
        <w:pStyle w:val="a3"/>
        <w:rPr>
          <w:rFonts w:ascii="ＭＳ ゴシック" w:eastAsia="ＭＳ ゴシック" w:hAnsi="ＭＳ ゴシック" w:cs="ＭＳ ゴシック" w:hint="eastAsia"/>
        </w:rPr>
      </w:pPr>
    </w:p>
    <w:p w14:paraId="62B487B7" w14:textId="77777777" w:rsidR="00703F06" w:rsidRPr="00703F06" w:rsidRDefault="00703F06" w:rsidP="00703F06">
      <w:pPr>
        <w:pStyle w:val="a3"/>
        <w:rPr>
          <w:rFonts w:ascii="ＭＳ ゴシック" w:eastAsia="ＭＳ ゴシック" w:hAnsi="ＭＳ ゴシック" w:cs="ＭＳ ゴシック" w:hint="eastAsia"/>
        </w:rPr>
      </w:pPr>
    </w:p>
    <w:p w14:paraId="42C77296" w14:textId="77777777" w:rsidR="00703F06" w:rsidRDefault="00703F06" w:rsidP="00703F06">
      <w:pPr>
        <w:pStyle w:val="a3"/>
        <w:rPr>
          <w:rFonts w:ascii="ＭＳ ゴシック" w:eastAsia="ＭＳ ゴシック" w:hAnsi="ＭＳ ゴシック" w:cs="ＭＳ ゴシック"/>
        </w:rPr>
      </w:pPr>
    </w:p>
    <w:sectPr w:rsidR="00703F06" w:rsidSect="00B61464">
      <w:pgSz w:w="11906" w:h="16838"/>
      <w:pgMar w:top="1985" w:right="1335" w:bottom="1701" w:left="13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18"/>
    <w:rsid w:val="0025656D"/>
    <w:rsid w:val="00703F06"/>
    <w:rsid w:val="00AC3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97B5"/>
  <w15:chartTrackingRefBased/>
  <w15:docId w15:val="{40FD8C7A-F4E3-4230-8FD6-3C70788B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61464"/>
    <w:pPr>
      <w:spacing w:line="240" w:lineRule="auto"/>
    </w:pPr>
    <w:rPr>
      <w:rFonts w:ascii="Consolas" w:hAnsi="Consolas"/>
      <w:szCs w:val="21"/>
    </w:rPr>
  </w:style>
  <w:style w:type="character" w:customStyle="1" w:styleId="a4">
    <w:name w:val="書式なし (文字)"/>
    <w:basedOn w:val="a0"/>
    <w:link w:val="a3"/>
    <w:uiPriority w:val="99"/>
    <w:rsid w:val="00B61464"/>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毅</dc:creator>
  <cp:keywords/>
  <dc:description/>
  <cp:lastModifiedBy>長谷川 毅</cp:lastModifiedBy>
  <cp:revision>2</cp:revision>
  <dcterms:created xsi:type="dcterms:W3CDTF">2021-11-08T06:25:00Z</dcterms:created>
  <dcterms:modified xsi:type="dcterms:W3CDTF">2021-11-08T06:25:00Z</dcterms:modified>
</cp:coreProperties>
</file>